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Ind w:w="-5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16"/>
        <w:gridCol w:w="1417"/>
        <w:gridCol w:w="574"/>
        <w:gridCol w:w="986"/>
        <w:gridCol w:w="530"/>
        <w:gridCol w:w="462"/>
        <w:gridCol w:w="996"/>
        <w:gridCol w:w="1201"/>
      </w:tblGrid>
      <w:tr w:rsidR="0081765E" w:rsidRPr="00CA4728" w:rsidTr="004D01FE">
        <w:trPr>
          <w:trHeight w:val="638"/>
        </w:trPr>
        <w:tc>
          <w:tcPr>
            <w:tcW w:w="9825" w:type="dxa"/>
            <w:gridSpan w:val="9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75648"/>
                <w:kern w:val="0"/>
                <w:szCs w:val="24"/>
              </w:rPr>
            </w:pPr>
            <w:bookmarkStart w:id="0" w:name="RANGE!A1:G25"/>
            <w:r w:rsidRPr="005D3611">
              <w:rPr>
                <w:rFonts w:ascii="微軟正黑體" w:eastAsia="微軟正黑體" w:hAnsi="微軟正黑體" w:cs="新細明體" w:hint="eastAsia"/>
                <w:b/>
                <w:bCs/>
                <w:color w:val="375648"/>
                <w:kern w:val="0"/>
                <w:szCs w:val="24"/>
              </w:rPr>
              <w:t>新芳春茶行</w:t>
            </w:r>
            <w:bookmarkEnd w:id="0"/>
            <w:r>
              <w:rPr>
                <w:rFonts w:ascii="微軟正黑體" w:eastAsia="微軟正黑體" w:hAnsi="微軟正黑體" w:cs="新細明體" w:hint="eastAsia"/>
                <w:b/>
                <w:bCs/>
                <w:color w:val="375648"/>
                <w:kern w:val="0"/>
                <w:szCs w:val="24"/>
              </w:rPr>
              <w:t>預約導覽申請單</w:t>
            </w:r>
          </w:p>
        </w:tc>
      </w:tr>
      <w:tr w:rsidR="0081765E" w:rsidRPr="00CA4728" w:rsidTr="004D01FE">
        <w:trPr>
          <w:trHeight w:val="498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7563E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37563E"/>
                <w:kern w:val="0"/>
                <w:szCs w:val="24"/>
              </w:rPr>
              <w:t>申請人</w:t>
            </w:r>
            <w:r w:rsidRPr="00CA4728">
              <w:rPr>
                <w:rFonts w:ascii="微軟正黑體" w:eastAsia="微軟正黑體" w:hAnsi="微軟正黑體" w:cs="新細明體" w:hint="eastAsia"/>
                <w:b/>
                <w:bCs/>
                <w:color w:val="37563E"/>
                <w:kern w:val="0"/>
                <w:szCs w:val="24"/>
              </w:rPr>
              <w:t>名稱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7563E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b/>
                <w:bCs/>
                <w:color w:val="37563E"/>
                <w:kern w:val="0"/>
                <w:szCs w:val="24"/>
              </w:rPr>
              <w:t>單位名稱</w:t>
            </w:r>
          </w:p>
        </w:tc>
        <w:tc>
          <w:tcPr>
            <w:tcW w:w="41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1765E" w:rsidRPr="00CA4728" w:rsidTr="004D01FE">
        <w:trPr>
          <w:trHeight w:val="498"/>
        </w:trPr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7563E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b/>
                <w:bCs/>
                <w:color w:val="37563E"/>
                <w:kern w:val="0"/>
                <w:szCs w:val="24"/>
              </w:rPr>
              <w:t>連絡電話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7563E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b/>
                <w:bCs/>
                <w:color w:val="37563E"/>
                <w:kern w:val="0"/>
                <w:szCs w:val="24"/>
              </w:rPr>
              <w:t>電子信箱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Cs w:val="24"/>
                <w:u w:val="single"/>
              </w:rPr>
            </w:pPr>
          </w:p>
        </w:tc>
      </w:tr>
      <w:tr w:rsidR="008265C8" w:rsidRPr="00CA4728" w:rsidTr="004D01FE">
        <w:trPr>
          <w:trHeight w:val="498"/>
        </w:trPr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C8" w:rsidRPr="00CA4728" w:rsidRDefault="008265C8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7563E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37563E"/>
                <w:kern w:val="0"/>
                <w:szCs w:val="24"/>
              </w:rPr>
              <w:t>日期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C8" w:rsidRPr="00CA4728" w:rsidRDefault="008265C8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C8" w:rsidRDefault="008265C8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7563E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37563E"/>
                <w:kern w:val="0"/>
                <w:szCs w:val="24"/>
              </w:rPr>
              <w:t>時間</w:t>
            </w:r>
          </w:p>
          <w:p w:rsidR="00D3047C" w:rsidRPr="00CA4728" w:rsidRDefault="00D3047C" w:rsidP="00D3047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37563E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37563E"/>
                <w:kern w:val="0"/>
                <w:szCs w:val="24"/>
              </w:rPr>
              <w:t>(導覽時間以40分鐘為原則)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65C8" w:rsidRPr="00454322" w:rsidRDefault="00D3047C" w:rsidP="000C2031">
            <w:pPr>
              <w:pStyle w:val="a6"/>
              <w:widowControl/>
              <w:numPr>
                <w:ilvl w:val="0"/>
                <w:numId w:val="13"/>
              </w:numPr>
              <w:snapToGrid w:val="0"/>
              <w:ind w:leftChars="0" w:left="839" w:hanging="482"/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</w:pPr>
            <w:r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10:00-11:0</w:t>
            </w:r>
            <w:r w:rsidR="008265C8"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0</w:t>
            </w:r>
            <w:r w:rsidR="000C2031"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(</w:t>
            </w:r>
            <w:r w:rsidR="000C2031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>適用周2-周5)</w:t>
            </w:r>
          </w:p>
          <w:p w:rsidR="008265C8" w:rsidRPr="00454322" w:rsidRDefault="00D3047C" w:rsidP="000C2031">
            <w:pPr>
              <w:pStyle w:val="a6"/>
              <w:widowControl/>
              <w:numPr>
                <w:ilvl w:val="0"/>
                <w:numId w:val="13"/>
              </w:numPr>
              <w:snapToGrid w:val="0"/>
              <w:ind w:leftChars="0" w:left="839" w:hanging="482"/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</w:pPr>
            <w:r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11:00-12:0</w:t>
            </w:r>
            <w:r w:rsidR="008265C8"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0</w:t>
            </w:r>
            <w:r w:rsidR="000C2031"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(</w:t>
            </w:r>
            <w:r w:rsidR="000C2031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>適用周2-周日)</w:t>
            </w:r>
          </w:p>
          <w:p w:rsidR="000C2031" w:rsidRPr="00454322" w:rsidRDefault="00D3047C" w:rsidP="000C2031">
            <w:pPr>
              <w:pStyle w:val="a6"/>
              <w:widowControl/>
              <w:numPr>
                <w:ilvl w:val="0"/>
                <w:numId w:val="13"/>
              </w:numPr>
              <w:snapToGrid w:val="0"/>
              <w:ind w:leftChars="0" w:left="839" w:hanging="482"/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</w:pPr>
            <w:r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13:00-14:0</w:t>
            </w:r>
            <w:r w:rsidR="000C2031"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0(</w:t>
            </w:r>
            <w:r w:rsidR="000C2031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>適用周2-周5)</w:t>
            </w:r>
          </w:p>
          <w:p w:rsidR="000C2031" w:rsidRPr="00454322" w:rsidRDefault="00D3047C" w:rsidP="000C2031">
            <w:pPr>
              <w:pStyle w:val="a6"/>
              <w:widowControl/>
              <w:numPr>
                <w:ilvl w:val="0"/>
                <w:numId w:val="13"/>
              </w:numPr>
              <w:snapToGrid w:val="0"/>
              <w:ind w:leftChars="0" w:left="839" w:hanging="482"/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</w:pPr>
            <w:r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14:00-15:0</w:t>
            </w:r>
            <w:r w:rsidR="000C2031"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0(</w:t>
            </w:r>
            <w:r w:rsidR="000C2031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>適用周2-周5)</w:t>
            </w:r>
          </w:p>
          <w:p w:rsidR="000C2031" w:rsidRPr="00454322" w:rsidRDefault="00D3047C" w:rsidP="000C2031">
            <w:pPr>
              <w:pStyle w:val="a6"/>
              <w:widowControl/>
              <w:numPr>
                <w:ilvl w:val="0"/>
                <w:numId w:val="13"/>
              </w:numPr>
              <w:snapToGrid w:val="0"/>
              <w:ind w:leftChars="0" w:left="839" w:hanging="482"/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</w:pPr>
            <w:r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15:00-16:0</w:t>
            </w:r>
            <w:r w:rsidR="000C2031"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0(</w:t>
            </w:r>
            <w:r w:rsidR="000C2031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>適用周2-周5)</w:t>
            </w:r>
          </w:p>
          <w:p w:rsidR="008265C8" w:rsidRPr="00454322" w:rsidRDefault="00D3047C" w:rsidP="00D3047C">
            <w:pPr>
              <w:pStyle w:val="a6"/>
              <w:widowControl/>
              <w:numPr>
                <w:ilvl w:val="0"/>
                <w:numId w:val="13"/>
              </w:numPr>
              <w:snapToGrid w:val="0"/>
              <w:ind w:leftChars="0" w:left="839" w:hanging="482"/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</w:pPr>
            <w:r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16:00-17:0</w:t>
            </w:r>
            <w:r w:rsidR="000C2031" w:rsidRPr="00454322">
              <w:rPr>
                <w:rFonts w:ascii="微軟正黑體" w:eastAsia="微軟正黑體" w:hAnsi="微軟正黑體" w:cs="新細明體"/>
                <w:kern w:val="0"/>
                <w:szCs w:val="24"/>
                <w:u w:val="single"/>
              </w:rPr>
              <w:t>0(</w:t>
            </w:r>
            <w:r w:rsidR="000C2031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>適用周2-周日)</w:t>
            </w:r>
          </w:p>
        </w:tc>
      </w:tr>
      <w:tr w:rsidR="00D3047C" w:rsidRPr="005D3611" w:rsidTr="004D01FE">
        <w:trPr>
          <w:trHeight w:val="643"/>
        </w:trPr>
        <w:tc>
          <w:tcPr>
            <w:tcW w:w="365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53834E"/>
            <w:noWrap/>
            <w:vAlign w:val="center"/>
            <w:hideMark/>
          </w:tcPr>
          <w:p w:rsidR="00D3047C" w:rsidRPr="00CA4728" w:rsidRDefault="00D3047C" w:rsidP="00D3047C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導覽方案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34E"/>
            <w:noWrap/>
            <w:vAlign w:val="center"/>
            <w:hideMark/>
          </w:tcPr>
          <w:p w:rsidR="00D3047C" w:rsidRPr="00CA4728" w:rsidRDefault="00D3047C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內容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34E"/>
            <w:noWrap/>
            <w:vAlign w:val="center"/>
            <w:hideMark/>
          </w:tcPr>
          <w:p w:rsidR="00D3047C" w:rsidRPr="00CA4728" w:rsidRDefault="00D3047C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5D3611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人數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34E"/>
            <w:noWrap/>
            <w:vAlign w:val="center"/>
            <w:hideMark/>
          </w:tcPr>
          <w:p w:rsidR="00D3047C" w:rsidRPr="00CA4728" w:rsidRDefault="00D3047C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單價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3834E"/>
            <w:vAlign w:val="center"/>
            <w:hideMark/>
          </w:tcPr>
          <w:p w:rsidR="00D3047C" w:rsidRPr="00CA4728" w:rsidRDefault="00D3047C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t>小計金額</w:t>
            </w:r>
            <w:r w:rsidRPr="00CA4728">
              <w:rPr>
                <w:rFonts w:ascii="微軟正黑體" w:eastAsia="微軟正黑體" w:hAnsi="微軟正黑體" w:cs="新細明體" w:hint="eastAsia"/>
                <w:color w:val="FFFFFF"/>
                <w:kern w:val="0"/>
                <w:szCs w:val="24"/>
              </w:rPr>
              <w:br/>
              <w:t>(新台幣)</w:t>
            </w:r>
          </w:p>
        </w:tc>
      </w:tr>
      <w:tr w:rsidR="00D3047C" w:rsidRPr="005D3611" w:rsidTr="004D01FE">
        <w:trPr>
          <w:trHeight w:val="1106"/>
        </w:trPr>
        <w:tc>
          <w:tcPr>
            <w:tcW w:w="365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47C" w:rsidRPr="00D3047C" w:rsidRDefault="00D3047C" w:rsidP="004D01FE">
            <w:pPr>
              <w:pStyle w:val="a6"/>
              <w:widowControl/>
              <w:numPr>
                <w:ilvl w:val="0"/>
                <w:numId w:val="15"/>
              </w:numPr>
              <w:spacing w:after="150"/>
              <w:ind w:leftChars="0" w:left="235" w:hanging="235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3047C">
              <w:rPr>
                <w:rFonts w:ascii="&amp;quot" w:eastAsia="新細明體" w:hAnsi="&amp;quot" w:cs="新細明體"/>
                <w:color w:val="333333"/>
                <w:kern w:val="0"/>
                <w:szCs w:val="24"/>
              </w:rPr>
              <w:t>【方案</w:t>
            </w:r>
            <w:r w:rsidRPr="00D3047C">
              <w:rPr>
                <w:rFonts w:ascii="&amp;quot" w:eastAsia="新細明體" w:hAnsi="&amp;quot" w:cs="新細明體"/>
                <w:color w:val="333333"/>
                <w:kern w:val="0"/>
                <w:szCs w:val="24"/>
              </w:rPr>
              <w:t>A</w:t>
            </w:r>
            <w:r w:rsidRPr="00D3047C">
              <w:rPr>
                <w:rFonts w:ascii="&amp;quot" w:eastAsia="新細明體" w:hAnsi="&amp;quot" w:cs="新細明體"/>
                <w:color w:val="333333"/>
                <w:kern w:val="0"/>
                <w:szCs w:val="24"/>
              </w:rPr>
              <w:t>：</w:t>
            </w:r>
            <w:r w:rsidRPr="00D3047C">
              <w:rPr>
                <w:rFonts w:ascii="&amp;quot" w:eastAsia="新細明體" w:hAnsi="&amp;quot" w:cs="新細明體" w:hint="eastAsia"/>
                <w:color w:val="333333"/>
                <w:kern w:val="0"/>
                <w:szCs w:val="24"/>
              </w:rPr>
              <w:t>新芳春導覽</w:t>
            </w:r>
            <w:r w:rsidRPr="00D3047C">
              <w:rPr>
                <w:rFonts w:ascii="&amp;quot" w:eastAsia="新細明體" w:hAnsi="&amp;quot" w:cs="新細明體"/>
                <w:color w:val="333333"/>
                <w:kern w:val="0"/>
                <w:szCs w:val="24"/>
              </w:rPr>
              <w:t>】</w:t>
            </w:r>
            <w:r w:rsidRPr="00D3047C">
              <w:rPr>
                <w:rFonts w:ascii="&amp;quot" w:eastAsia="新細明體" w:hAnsi="&amp;quot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7C" w:rsidRPr="00454322" w:rsidRDefault="002C1594" w:rsidP="002C1594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新芳春</w:t>
            </w:r>
            <w:r w:rsidR="00D3047C" w:rsidRPr="00454322">
              <w:rPr>
                <w:rFonts w:ascii="&amp;quot" w:eastAsia="新細明體" w:hAnsi="&amp;quot" w:cs="新細明體"/>
                <w:kern w:val="0"/>
                <w:szCs w:val="24"/>
              </w:rPr>
              <w:t>導覽</w:t>
            </w:r>
            <w:r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40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分鐘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7C" w:rsidRPr="00454322" w:rsidRDefault="00D3047C" w:rsidP="007E57BC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C" w:rsidRPr="00454322" w:rsidRDefault="002C1594" w:rsidP="005653A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5432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  <w:r w:rsidR="005653A6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  <w:r w:rsidRPr="0045432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/人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47C" w:rsidRPr="00454322" w:rsidRDefault="00D3047C" w:rsidP="007E57BC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3047C" w:rsidRPr="005D3611" w:rsidTr="004D01FE">
        <w:trPr>
          <w:trHeight w:val="1106"/>
        </w:trPr>
        <w:tc>
          <w:tcPr>
            <w:tcW w:w="365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3047C" w:rsidRPr="00454322" w:rsidRDefault="00D3047C" w:rsidP="004D01FE">
            <w:pPr>
              <w:pStyle w:val="a6"/>
              <w:widowControl/>
              <w:numPr>
                <w:ilvl w:val="0"/>
                <w:numId w:val="15"/>
              </w:numPr>
              <w:ind w:leftChars="0" w:left="235" w:hanging="235"/>
              <w:rPr>
                <w:rFonts w:ascii="&amp;quot" w:eastAsia="新細明體" w:hAnsi="&amp;quot" w:cs="新細明體" w:hint="eastAsia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【方案</w:t>
            </w: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B</w:t>
            </w: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：</w:t>
            </w:r>
            <w:r w:rsidR="004D01FE"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新芳春導覽奉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茶</w:t>
            </w: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】</w:t>
            </w: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C" w:rsidRPr="00454322" w:rsidRDefault="00D3047C" w:rsidP="002C1594">
            <w:pPr>
              <w:widowControl/>
              <w:spacing w:before="100" w:beforeAutospacing="1" w:after="100" w:afterAutospacing="1"/>
              <w:rPr>
                <w:rFonts w:ascii="&amp;quot" w:eastAsia="新細明體" w:hAnsi="&amp;quot" w:cs="新細明體" w:hint="eastAsia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新芳春</w:t>
            </w: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導覽</w:t>
            </w:r>
            <w:r w:rsidR="002C1594"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40</w:t>
            </w:r>
            <w:r w:rsidR="002C1594"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分鐘</w:t>
            </w: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+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內用</w:t>
            </w: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茶</w:t>
            </w:r>
            <w:r w:rsidRPr="00454322">
              <w:rPr>
                <w:rFonts w:asciiTheme="minorEastAsia" w:hAnsiTheme="minorEastAsia" w:hint="eastAsia"/>
              </w:rPr>
              <w:t>100C.C/人 (茶品以當天實際提供為主)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C" w:rsidRPr="00454322" w:rsidRDefault="00D3047C" w:rsidP="007E57BC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C" w:rsidRPr="00454322" w:rsidRDefault="005653A6" w:rsidP="005653A6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5432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150</w:t>
            </w:r>
            <w:r w:rsidR="002C1594" w:rsidRPr="00454322"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 w:rsidR="002C1594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47C" w:rsidRPr="00454322" w:rsidRDefault="00D3047C" w:rsidP="007E57BC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7717A7" w:rsidRPr="005D3611" w:rsidTr="004D01FE">
        <w:trPr>
          <w:trHeight w:val="1106"/>
        </w:trPr>
        <w:tc>
          <w:tcPr>
            <w:tcW w:w="365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1FE" w:rsidRPr="00454322" w:rsidRDefault="007717A7" w:rsidP="00D3047C">
            <w:pPr>
              <w:pStyle w:val="a6"/>
              <w:widowControl/>
              <w:numPr>
                <w:ilvl w:val="0"/>
                <w:numId w:val="15"/>
              </w:numPr>
              <w:spacing w:after="150"/>
              <w:ind w:leftChars="0"/>
              <w:rPr>
                <w:rFonts w:ascii="&amp;quot" w:eastAsia="新細明體" w:hAnsi="&amp;quot" w:cs="新細明體" w:hint="eastAsia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【方案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C</w:t>
            </w: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：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客製化導覽</w:t>
            </w:r>
            <w:r w:rsidR="002C1594"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</w:p>
          <w:p w:rsidR="007717A7" w:rsidRPr="00454322" w:rsidRDefault="002C1594" w:rsidP="004D01FE">
            <w:pPr>
              <w:pStyle w:val="a6"/>
              <w:widowControl/>
              <w:spacing w:after="150"/>
              <w:ind w:leftChars="0"/>
              <w:rPr>
                <w:rFonts w:ascii="&amp;quot" w:eastAsia="新細明體" w:hAnsi="&amp;quot" w:cs="新細明體" w:hint="eastAsia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二擇一</w:t>
            </w:r>
            <w:r w:rsidR="007717A7" w:rsidRPr="00454322">
              <w:rPr>
                <w:rFonts w:ascii="&amp;quot" w:eastAsia="新細明體" w:hAnsi="&amp;quot" w:cs="新細明體"/>
                <w:kern w:val="0"/>
                <w:szCs w:val="24"/>
              </w:rPr>
              <w:t>】</w:t>
            </w:r>
            <w:bookmarkStart w:id="1" w:name="_GoBack"/>
            <w:bookmarkEnd w:id="1"/>
          </w:p>
          <w:p w:rsidR="002C1594" w:rsidRPr="00454322" w:rsidRDefault="002C1594" w:rsidP="002C1594">
            <w:pPr>
              <w:pStyle w:val="a6"/>
              <w:widowControl/>
              <w:spacing w:after="150"/>
              <w:ind w:leftChars="0"/>
              <w:rPr>
                <w:rFonts w:ascii="&amp;quot" w:eastAsia="新細明體" w:hAnsi="&amp;quot" w:cs="新細明體" w:hint="eastAsia"/>
                <w:kern w:val="0"/>
                <w:szCs w:val="24"/>
              </w:rPr>
            </w:pPr>
            <w:r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(如有其他需求，請於下方欄位提出，館方於接獲申請後視可行性評估結果與之聯繫)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7A7" w:rsidRPr="00454322" w:rsidRDefault="002C1594" w:rsidP="002C1594">
            <w:pPr>
              <w:widowControl/>
              <w:snapToGrid w:val="0"/>
              <w:rPr>
                <w:rFonts w:ascii="&amp;quot" w:eastAsia="新細明體" w:hAnsi="&amp;quot" w:cs="新細明體" w:hint="eastAsia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sym w:font="Wingdings" w:char="F06F"/>
            </w:r>
            <w:r w:rsidR="007717A7"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新芳春英文</w:t>
            </w:r>
            <w:r w:rsidR="007717A7" w:rsidRPr="00454322">
              <w:rPr>
                <w:rFonts w:ascii="&amp;quot" w:eastAsia="新細明體" w:hAnsi="&amp;quot" w:cs="新細明體"/>
                <w:kern w:val="0"/>
                <w:szCs w:val="24"/>
              </w:rPr>
              <w:t>導覽</w:t>
            </w:r>
            <w:r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40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分鐘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A7" w:rsidRPr="00454322" w:rsidRDefault="007717A7" w:rsidP="007E57BC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A7" w:rsidRPr="00454322" w:rsidRDefault="007717A7" w:rsidP="007717A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5432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250</w:t>
            </w:r>
            <w:r w:rsidR="002C1594" w:rsidRPr="00454322"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 w:rsidR="002C1594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7A7" w:rsidRPr="00454322" w:rsidRDefault="007717A7" w:rsidP="005653A6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7717A7" w:rsidRPr="005D3611" w:rsidTr="004D01FE">
        <w:trPr>
          <w:trHeight w:val="1106"/>
        </w:trPr>
        <w:tc>
          <w:tcPr>
            <w:tcW w:w="3659" w:type="dxa"/>
            <w:gridSpan w:val="2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17A7" w:rsidRPr="00845820" w:rsidRDefault="007717A7" w:rsidP="00D3047C">
            <w:pPr>
              <w:pStyle w:val="a6"/>
              <w:widowControl/>
              <w:numPr>
                <w:ilvl w:val="0"/>
                <w:numId w:val="15"/>
              </w:numPr>
              <w:spacing w:after="150"/>
              <w:ind w:leftChars="0"/>
              <w:rPr>
                <w:rFonts w:ascii="&amp;quot" w:eastAsia="新細明體" w:hAnsi="&amp;quot" w:cs="新細明體" w:hint="eastAsia"/>
                <w:color w:val="FF0000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94" w:rsidRPr="00454322" w:rsidRDefault="002C1594" w:rsidP="002C1594">
            <w:pPr>
              <w:widowControl/>
              <w:snapToGrid w:val="0"/>
              <w:rPr>
                <w:rFonts w:ascii="&amp;quot" w:eastAsia="新細明體" w:hAnsi="&amp;quot" w:cs="新細明體" w:hint="eastAsia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sym w:font="Wingdings" w:char="F06F"/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新芳春</w:t>
            </w:r>
            <w:r w:rsidR="007717A7"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茶席體驗導覽</w:t>
            </w:r>
            <w:r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40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分鐘導覽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+30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分鐘茶席</w:t>
            </w:r>
          </w:p>
          <w:p w:rsidR="007717A7" w:rsidRPr="00454322" w:rsidRDefault="007717A7" w:rsidP="002C1594">
            <w:pPr>
              <w:widowControl/>
              <w:snapToGrid w:val="0"/>
              <w:rPr>
                <w:rFonts w:ascii="&amp;quot" w:eastAsia="新細明體" w:hAnsi="&amp;quot" w:cs="新細明體" w:hint="eastAsia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 xml:space="preserve"> (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因場地容量</w:t>
            </w:r>
            <w:r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茶席體驗導覽每桌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5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人為限</w:t>
            </w:r>
            <w:r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至多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3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桌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A7" w:rsidRPr="00454322" w:rsidRDefault="007717A7" w:rsidP="007E57BC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17A7" w:rsidRPr="00454322" w:rsidRDefault="007717A7" w:rsidP="007717A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5432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600</w:t>
            </w:r>
            <w:r w:rsidR="002C1594" w:rsidRPr="00454322">
              <w:rPr>
                <w:rFonts w:ascii="微軟正黑體" w:eastAsia="微軟正黑體" w:hAnsi="微軟正黑體" w:cs="新細明體"/>
                <w:kern w:val="0"/>
                <w:szCs w:val="24"/>
              </w:rPr>
              <w:t>/</w:t>
            </w:r>
            <w:r w:rsidR="002C1594" w:rsidRPr="0045432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7A7" w:rsidRPr="00454322" w:rsidRDefault="007717A7" w:rsidP="005653A6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3047C" w:rsidRPr="005D3611" w:rsidTr="004D01FE">
        <w:trPr>
          <w:trHeight w:val="1106"/>
        </w:trPr>
        <w:tc>
          <w:tcPr>
            <w:tcW w:w="365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47C" w:rsidRPr="00D3047C" w:rsidRDefault="00D3047C" w:rsidP="00D3047C">
            <w:pPr>
              <w:pStyle w:val="a6"/>
              <w:widowControl/>
              <w:numPr>
                <w:ilvl w:val="0"/>
                <w:numId w:val="15"/>
              </w:numPr>
              <w:snapToGrid w:val="0"/>
              <w:ind w:leftChars="0"/>
              <w:rPr>
                <w:rFonts w:ascii="&amp;quot" w:eastAsia="新細明體" w:hAnsi="&amp;quot" w:cs="新細明體" w:hint="eastAsia"/>
                <w:color w:val="333333"/>
                <w:kern w:val="0"/>
                <w:szCs w:val="24"/>
              </w:rPr>
            </w:pPr>
            <w:r w:rsidRPr="00D3047C">
              <w:rPr>
                <w:rFonts w:ascii="&amp;quot" w:eastAsia="新細明體" w:hAnsi="&amp;quot" w:cs="新細明體"/>
                <w:b/>
                <w:bCs/>
                <w:color w:val="333333"/>
                <w:kern w:val="0"/>
                <w:szCs w:val="24"/>
                <w:highlight w:val="yellow"/>
              </w:rPr>
              <w:t>公益方案</w:t>
            </w:r>
            <w:r>
              <w:rPr>
                <w:rFonts w:ascii="&amp;quot" w:eastAsia="新細明體" w:hAnsi="&amp;quot" w:cs="新細明體" w:hint="eastAsia"/>
                <w:b/>
                <w:bCs/>
                <w:color w:val="333333"/>
                <w:kern w:val="0"/>
                <w:szCs w:val="24"/>
              </w:rPr>
              <w:t xml:space="preserve"> (</w:t>
            </w:r>
            <w:r w:rsidRPr="00D3047C">
              <w:rPr>
                <w:rFonts w:ascii="&amp;quot" w:eastAsia="新細明體" w:hAnsi="&amp;quot" w:cs="新細明體" w:hint="eastAsia"/>
                <w:color w:val="FF0000"/>
                <w:kern w:val="0"/>
                <w:szCs w:val="24"/>
              </w:rPr>
              <w:t>需來文申請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C" w:rsidRPr="00454322" w:rsidRDefault="002C1594" w:rsidP="002C1594">
            <w:pPr>
              <w:widowControl/>
              <w:snapToGrid w:val="0"/>
              <w:rPr>
                <w:rFonts w:ascii="&amp;quot" w:eastAsia="新細明體" w:hAnsi="&amp;quot" w:cs="新細明體" w:hint="eastAsia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新芳春</w:t>
            </w:r>
            <w:r w:rsidRPr="00454322">
              <w:rPr>
                <w:rFonts w:ascii="&amp;quot" w:eastAsia="新細明體" w:hAnsi="&amp;quot" w:cs="新細明體"/>
                <w:kern w:val="0"/>
                <w:szCs w:val="24"/>
              </w:rPr>
              <w:t>導覽</w:t>
            </w:r>
            <w:r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40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分鐘</w:t>
            </w:r>
            <w:r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僅限</w:t>
            </w:r>
            <w:r w:rsidR="00D3047C" w:rsidRPr="00454322">
              <w:rPr>
                <w:rFonts w:ascii="&amp;quot" w:eastAsia="新細明體" w:hAnsi="&amp;quot" w:cs="新細明體"/>
                <w:kern w:val="0"/>
                <w:szCs w:val="24"/>
              </w:rPr>
              <w:t>校園單位</w:t>
            </w:r>
            <w:r w:rsidR="00D3047C" w:rsidRPr="00454322">
              <w:rPr>
                <w:rFonts w:ascii="&amp;quot" w:eastAsia="新細明體" w:hAnsi="&amp;quot" w:cs="新細明體"/>
                <w:kern w:val="0"/>
                <w:szCs w:val="24"/>
              </w:rPr>
              <w:t>(</w:t>
            </w:r>
            <w:r w:rsidR="00D3047C" w:rsidRPr="00454322">
              <w:rPr>
                <w:rFonts w:ascii="&amp;quot" w:eastAsia="新細明體" w:hAnsi="&amp;quot" w:cs="新細明體"/>
                <w:kern w:val="0"/>
                <w:szCs w:val="24"/>
              </w:rPr>
              <w:t>國中小、高中</w:t>
            </w:r>
            <w:r w:rsidR="00D3047C"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職</w:t>
            </w:r>
            <w:r w:rsidR="00D3047C" w:rsidRPr="00454322">
              <w:rPr>
                <w:rFonts w:ascii="&amp;quot" w:eastAsia="新細明體" w:hAnsi="&amp;quot" w:cs="新細明體"/>
                <w:kern w:val="0"/>
                <w:szCs w:val="24"/>
              </w:rPr>
              <w:t>)</w:t>
            </w:r>
            <w:r w:rsidR="00D3047C" w:rsidRPr="00454322">
              <w:rPr>
                <w:rFonts w:ascii="&amp;quot" w:eastAsia="新細明體" w:hAnsi="&amp;quot" w:cs="新細明體"/>
                <w:kern w:val="0"/>
                <w:szCs w:val="24"/>
              </w:rPr>
              <w:t>參訪</w:t>
            </w:r>
            <w:r w:rsidR="00D3047C"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、弱勢團體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C" w:rsidRPr="00454322" w:rsidRDefault="00D3047C" w:rsidP="007E57BC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47C" w:rsidRPr="00454322" w:rsidRDefault="00D3047C" w:rsidP="00D3047C">
            <w:pPr>
              <w:widowControl/>
              <w:ind w:right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免費</w:t>
            </w:r>
            <w:r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本館得視申請人數</w:t>
            </w:r>
            <w:r w:rsidR="005653A6" w:rsidRPr="00454322">
              <w:rPr>
                <w:rFonts w:ascii="&amp;quot" w:eastAsia="新細明體" w:hAnsi="&amp;quot" w:cs="新細明體" w:hint="eastAsia"/>
                <w:kern w:val="0"/>
                <w:szCs w:val="24"/>
              </w:rPr>
              <w:t>決定是否分梯</w:t>
            </w:r>
            <w:r w:rsidR="005653A6" w:rsidRPr="004543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81765E" w:rsidRPr="00CA4728" w:rsidTr="004D01FE">
        <w:trPr>
          <w:trHeight w:val="14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5E" w:rsidRPr="005653A6" w:rsidRDefault="005653A6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5653A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方案C</w:t>
            </w:r>
          </w:p>
          <w:p w:rsidR="005653A6" w:rsidRPr="005653A6" w:rsidRDefault="005653A6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5653A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需求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5E" w:rsidRPr="005653A6" w:rsidRDefault="0081765E" w:rsidP="007E57BC">
            <w:pPr>
              <w:widowControl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</w:tr>
      <w:tr w:rsidR="005653A6" w:rsidRPr="00CA4728" w:rsidTr="004D01FE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3A6" w:rsidRPr="005653A6" w:rsidRDefault="005653A6" w:rsidP="005653A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5653A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lastRenderedPageBreak/>
              <w:t>當日聯絡人</w:t>
            </w:r>
          </w:p>
          <w:p w:rsidR="004D01FE" w:rsidRDefault="005653A6" w:rsidP="005653A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5653A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(姓名/職稱/</w:t>
            </w:r>
          </w:p>
          <w:p w:rsidR="005653A6" w:rsidRPr="005653A6" w:rsidRDefault="005653A6" w:rsidP="005653A6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5653A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電話)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3A6" w:rsidRPr="005653A6" w:rsidRDefault="005653A6" w:rsidP="005653A6">
            <w:pPr>
              <w:widowControl/>
              <w:snapToGrid w:val="0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3A6" w:rsidRPr="005653A6" w:rsidRDefault="005653A6" w:rsidP="005653A6">
            <w:pPr>
              <w:widowControl/>
              <w:snapToGrid w:val="0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5653A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當日領隊</w:t>
            </w:r>
          </w:p>
          <w:p w:rsidR="005653A6" w:rsidRPr="005653A6" w:rsidRDefault="005653A6" w:rsidP="005653A6">
            <w:pPr>
              <w:widowControl/>
              <w:snapToGrid w:val="0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5653A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(姓名/職稱)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3A6" w:rsidRPr="00CA4728" w:rsidRDefault="005653A6" w:rsidP="007E57B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1765E" w:rsidRPr="005D3611" w:rsidTr="004D01FE">
        <w:trPr>
          <w:trHeight w:val="767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53834E"/>
            <w:noWrap/>
            <w:vAlign w:val="bottom"/>
            <w:hideMark/>
          </w:tcPr>
          <w:p w:rsidR="0081765E" w:rsidRPr="00CA4728" w:rsidRDefault="0081765E" w:rsidP="007E57BC">
            <w:pPr>
              <w:widowControl/>
              <w:jc w:val="center"/>
              <w:rPr>
                <w:rFonts w:ascii="微軟正黑體" w:eastAsia="微軟正黑體" w:hAnsi="微軟正黑體" w:cs="新細明體"/>
                <w:color w:val="B1A0C7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color w:val="FFFFFF" w:themeColor="background1"/>
                <w:kern w:val="0"/>
                <w:szCs w:val="24"/>
              </w:rPr>
              <w:t>匯款資料</w:t>
            </w:r>
          </w:p>
        </w:tc>
      </w:tr>
      <w:tr w:rsidR="0081765E" w:rsidRPr="005D3611" w:rsidTr="004D01FE">
        <w:trPr>
          <w:trHeight w:val="4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361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銀行</w:t>
            </w:r>
          </w:p>
        </w:tc>
        <w:tc>
          <w:tcPr>
            <w:tcW w:w="798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第一銀行建國分行</w:t>
            </w:r>
          </w:p>
        </w:tc>
      </w:tr>
      <w:tr w:rsidR="0081765E" w:rsidRPr="005D3611" w:rsidTr="004D01FE">
        <w:trPr>
          <w:trHeight w:val="35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361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戶名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財團法人台灣文創發展基金會</w:t>
            </w:r>
          </w:p>
        </w:tc>
      </w:tr>
      <w:tr w:rsidR="0081765E" w:rsidRPr="005D3611" w:rsidTr="004D01FE">
        <w:trPr>
          <w:trHeight w:val="363"/>
        </w:trPr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361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匯款帳號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193-10-206856</w:t>
            </w:r>
          </w:p>
        </w:tc>
      </w:tr>
      <w:tr w:rsidR="0081765E" w:rsidRPr="005D3611" w:rsidTr="004D01FE">
        <w:trPr>
          <w:trHeight w:val="374"/>
        </w:trPr>
        <w:tc>
          <w:tcPr>
            <w:tcW w:w="982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65E" w:rsidRPr="00CA4728" w:rsidRDefault="0081765E" w:rsidP="007E57BC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A472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注：手續費請自行吸收(</w:t>
            </w:r>
            <w:r w:rsidR="004D01F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匯款後煩請</w:t>
            </w:r>
            <w:r w:rsidRPr="00CA472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通知聯繫業務窗口)</w:t>
            </w:r>
          </w:p>
        </w:tc>
      </w:tr>
    </w:tbl>
    <w:p w:rsidR="00894F60" w:rsidRPr="0081765E" w:rsidRDefault="00894F60" w:rsidP="0081765E">
      <w:pPr>
        <w:widowControl/>
        <w:spacing w:before="100" w:beforeAutospacing="1" w:after="100" w:afterAutospacing="1"/>
        <w:rPr>
          <w:rFonts w:ascii="&amp;quot" w:eastAsia="新細明體" w:hAnsi="&amp;quot" w:cs="新細明體" w:hint="eastAsia"/>
          <w:color w:val="333333"/>
          <w:kern w:val="0"/>
          <w:szCs w:val="24"/>
        </w:rPr>
      </w:pPr>
    </w:p>
    <w:sectPr w:rsidR="00894F60" w:rsidRPr="008176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2B" w:rsidRDefault="00B9652B" w:rsidP="004D01FE">
      <w:r>
        <w:separator/>
      </w:r>
    </w:p>
  </w:endnote>
  <w:endnote w:type="continuationSeparator" w:id="0">
    <w:p w:rsidR="00B9652B" w:rsidRDefault="00B9652B" w:rsidP="004D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2B" w:rsidRDefault="00B9652B" w:rsidP="004D01FE">
      <w:r>
        <w:separator/>
      </w:r>
    </w:p>
  </w:footnote>
  <w:footnote w:type="continuationSeparator" w:id="0">
    <w:p w:rsidR="00B9652B" w:rsidRDefault="00B9652B" w:rsidP="004D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12D"/>
    <w:multiLevelType w:val="hybridMultilevel"/>
    <w:tmpl w:val="EC02B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16CB8"/>
    <w:multiLevelType w:val="hybridMultilevel"/>
    <w:tmpl w:val="CD5E1D3C"/>
    <w:lvl w:ilvl="0" w:tplc="F0E8A7E6">
      <w:start w:val="3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4220768"/>
    <w:multiLevelType w:val="hybridMultilevel"/>
    <w:tmpl w:val="8F8C9AB0"/>
    <w:lvl w:ilvl="0" w:tplc="F0E8A7E6">
      <w:start w:val="3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705EBD"/>
    <w:multiLevelType w:val="hybridMultilevel"/>
    <w:tmpl w:val="9042A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8045E"/>
    <w:multiLevelType w:val="hybridMultilevel"/>
    <w:tmpl w:val="4D30B5C8"/>
    <w:lvl w:ilvl="0" w:tplc="9342D1B8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8A2D74"/>
    <w:multiLevelType w:val="hybridMultilevel"/>
    <w:tmpl w:val="D5967B2A"/>
    <w:lvl w:ilvl="0" w:tplc="F0E8A7E6">
      <w:start w:val="3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0A540C"/>
    <w:multiLevelType w:val="hybridMultilevel"/>
    <w:tmpl w:val="3C5292FA"/>
    <w:lvl w:ilvl="0" w:tplc="9342D1B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F8305C"/>
    <w:multiLevelType w:val="hybridMultilevel"/>
    <w:tmpl w:val="080E8576"/>
    <w:lvl w:ilvl="0" w:tplc="83664A5C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8" w15:restartNumberingAfterBreak="0">
    <w:nsid w:val="395E781C"/>
    <w:multiLevelType w:val="multilevel"/>
    <w:tmpl w:val="1A64C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525543F"/>
    <w:multiLevelType w:val="multilevel"/>
    <w:tmpl w:val="6934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642CA"/>
    <w:multiLevelType w:val="hybridMultilevel"/>
    <w:tmpl w:val="02168772"/>
    <w:lvl w:ilvl="0" w:tplc="F0E8A7E6">
      <w:start w:val="3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2B410A"/>
    <w:multiLevelType w:val="hybridMultilevel"/>
    <w:tmpl w:val="90384D1C"/>
    <w:lvl w:ilvl="0" w:tplc="9342D1B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FEE2FF1"/>
    <w:multiLevelType w:val="hybridMultilevel"/>
    <w:tmpl w:val="844A8AF6"/>
    <w:lvl w:ilvl="0" w:tplc="FF16A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9F57D7"/>
    <w:multiLevelType w:val="multilevel"/>
    <w:tmpl w:val="49CE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F295D"/>
    <w:multiLevelType w:val="multilevel"/>
    <w:tmpl w:val="0B30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D43C7"/>
    <w:multiLevelType w:val="multilevel"/>
    <w:tmpl w:val="B82C2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FB034F1"/>
    <w:multiLevelType w:val="hybridMultilevel"/>
    <w:tmpl w:val="9F0AB3C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84625A6"/>
    <w:multiLevelType w:val="hybridMultilevel"/>
    <w:tmpl w:val="36ACD7F4"/>
    <w:lvl w:ilvl="0" w:tplc="F0E8A7E6">
      <w:start w:val="3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2A57DC5"/>
    <w:multiLevelType w:val="hybridMultilevel"/>
    <w:tmpl w:val="8AF44E4E"/>
    <w:lvl w:ilvl="0" w:tplc="F0E8A7E6">
      <w:start w:val="3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32217D"/>
    <w:multiLevelType w:val="multilevel"/>
    <w:tmpl w:val="339A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9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16"/>
  </w:num>
  <w:num w:numId="13">
    <w:abstractNumId w:val="4"/>
  </w:num>
  <w:num w:numId="14">
    <w:abstractNumId w:val="6"/>
  </w:num>
  <w:num w:numId="15">
    <w:abstractNumId w:val="11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5E"/>
    <w:rsid w:val="00002116"/>
    <w:rsid w:val="00012C5E"/>
    <w:rsid w:val="00015FE9"/>
    <w:rsid w:val="000C2031"/>
    <w:rsid w:val="000C71CA"/>
    <w:rsid w:val="000E633C"/>
    <w:rsid w:val="001535F3"/>
    <w:rsid w:val="00231BFE"/>
    <w:rsid w:val="002C1594"/>
    <w:rsid w:val="00437F2D"/>
    <w:rsid w:val="00454322"/>
    <w:rsid w:val="004D01FE"/>
    <w:rsid w:val="005653A6"/>
    <w:rsid w:val="005F06ED"/>
    <w:rsid w:val="00604C1A"/>
    <w:rsid w:val="007130B7"/>
    <w:rsid w:val="007717A7"/>
    <w:rsid w:val="0081765E"/>
    <w:rsid w:val="008265C8"/>
    <w:rsid w:val="00845820"/>
    <w:rsid w:val="00894F60"/>
    <w:rsid w:val="00AC2656"/>
    <w:rsid w:val="00AF6B77"/>
    <w:rsid w:val="00B12DD8"/>
    <w:rsid w:val="00B9652B"/>
    <w:rsid w:val="00CC5DB8"/>
    <w:rsid w:val="00D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15AD4C-609C-46FD-B8B1-654291EB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71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C71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0C71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1C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01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0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董宜姍</dc:creator>
  <cp:keywords/>
  <dc:description/>
  <cp:lastModifiedBy>余孟璇</cp:lastModifiedBy>
  <cp:revision>2</cp:revision>
  <dcterms:created xsi:type="dcterms:W3CDTF">2020-09-30T02:58:00Z</dcterms:created>
  <dcterms:modified xsi:type="dcterms:W3CDTF">2020-09-30T02:58:00Z</dcterms:modified>
</cp:coreProperties>
</file>